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c0b3hdsogrgc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An agonising wait for surgery – and NHS rationing – forced me to go private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Eric Tyrer </w:t>
      </w:r>
      <w:r w:rsidDel="00000000" w:rsidR="00000000" w:rsidRPr="00000000">
        <w:rPr>
          <w:rtl w:val="0"/>
        </w:rPr>
        <w:t xml:space="preserve">reluctantly took out a loan to see an orthopaedic surgeon privately – at the same hospital and with the same surgeons as NHS patients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/>
      </w:pPr>
      <w:r w:rsidDel="00000000" w:rsidR="00000000" w:rsidRPr="00000000">
        <w:rPr>
          <w:rtl w:val="0"/>
        </w:rPr>
        <w:t xml:space="preserve">Alexandra McTeare’s account of her wait for knee surgery and all the problems associated with it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Letters, 5 March</w:t>
        </w:r>
      </w:hyperlink>
      <w:r w:rsidDel="00000000" w:rsidR="00000000" w:rsidRPr="00000000">
        <w:rPr>
          <w:rtl w:val="0"/>
        </w:rPr>
        <w:t xml:space="preserve">) resonates with my own experience. However, here in Brighton the wait for knee surgery is further complicated by the additional hurdle of actually getting on to the waiting list.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visited my GP over a year ago with arthritic pains in my knee, but I was informed that he was unable to refer me directly to a surgeon, as this could only be done through a particular group of physiotherapists. For over nine months I saw a number of physiotherapists, but was not referred to a surgeon. It appears that the non-doctors of this group of physiotherapists are operating a form of opaque rationing of access to orthopaedic surgeons (possibly based on my age of 76) to restrict the number of patients getting on to the waiting list.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cynic might suggest that this is some government policy to massage waiting list statistics. After 10 months, out of a mixture of pain and desperation, and a sense of my own dwindling years, I was forced to reluctantly take out a loan to see an orthopaedic surgeon privately (at the same hospital and with the same surgeons as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NHS</w:t>
        </w:r>
      </w:hyperlink>
      <w:r w:rsidDel="00000000" w:rsidR="00000000" w:rsidRPr="00000000">
        <w:rPr>
          <w:rtl w:val="0"/>
        </w:rPr>
        <w:t xml:space="preserve"> patients). I only hope that it will be worth the expense and that I will live long enough to pay off the loan and not leave it as a legacy for my son.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heguardian.com/society/2024/mar/05/my-long-and-painful-wait-for-nhs-knee-surgery-has-left-me-depressed" TargetMode="External"/><Relationship Id="rId7" Type="http://schemas.openxmlformats.org/officeDocument/2006/relationships/hyperlink" Target="https://www.theguardian.com/society/nhs" TargetMode="External"/><Relationship Id="rId8" Type="http://schemas.openxmlformats.org/officeDocument/2006/relationships/hyperlink" Target="https://www.theguardian.com/society/n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